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6D" w:rsidRPr="00F25B6D" w:rsidRDefault="00F25B6D" w:rsidP="00F25B6D">
      <w:pPr>
        <w:shd w:val="clear" w:color="auto" w:fill="F4EFEF"/>
        <w:spacing w:after="120" w:line="288" w:lineRule="atLeast"/>
        <w:outlineLvl w:val="0"/>
        <w:rPr>
          <w:rFonts w:ascii="Arial" w:eastAsia="Times New Roman" w:hAnsi="Arial" w:cs="Arial"/>
          <w:color w:val="4D4D4D"/>
          <w:kern w:val="36"/>
          <w:sz w:val="60"/>
          <w:szCs w:val="60"/>
          <w:lang w:eastAsia="es-AR"/>
        </w:rPr>
      </w:pPr>
      <w:r w:rsidRPr="00F25B6D">
        <w:rPr>
          <w:rFonts w:ascii="Arial" w:eastAsia="Times New Roman" w:hAnsi="Arial" w:cs="Arial"/>
          <w:color w:val="4D4D4D"/>
          <w:kern w:val="36"/>
          <w:sz w:val="60"/>
          <w:szCs w:val="60"/>
          <w:lang w:eastAsia="es-AR"/>
        </w:rPr>
        <w:t>Encomienda Correo Clásica</w:t>
      </w:r>
      <w:r>
        <w:rPr>
          <w:rFonts w:ascii="Arial" w:eastAsia="Times New Roman" w:hAnsi="Arial" w:cs="Arial"/>
          <w:color w:val="4D4D4D"/>
          <w:kern w:val="36"/>
          <w:sz w:val="60"/>
          <w:szCs w:val="60"/>
          <w:lang w:eastAsia="es-AR"/>
        </w:rPr>
        <w:t xml:space="preserve"> CORREO ARGENTINO</w:t>
      </w:r>
    </w:p>
    <w:p w:rsidR="00F25B6D" w:rsidRPr="00F25B6D" w:rsidRDefault="00F25B6D" w:rsidP="00F25B6D">
      <w:pPr>
        <w:shd w:val="clear" w:color="auto" w:fill="F4EFEF"/>
        <w:spacing w:after="0" w:line="288" w:lineRule="atLeast"/>
        <w:rPr>
          <w:rFonts w:ascii="Arial" w:eastAsia="Times New Roman" w:hAnsi="Arial" w:cs="Arial"/>
          <w:color w:val="4D4D4D"/>
          <w:sz w:val="34"/>
          <w:szCs w:val="34"/>
          <w:lang w:eastAsia="es-AR"/>
        </w:rPr>
      </w:pPr>
      <w:r w:rsidRPr="00F25B6D">
        <w:rPr>
          <w:rFonts w:ascii="Arial" w:eastAsia="Times New Roman" w:hAnsi="Arial" w:cs="Arial"/>
          <w:color w:val="4D4D4D"/>
          <w:sz w:val="34"/>
          <w:szCs w:val="34"/>
          <w:lang w:eastAsia="es-AR"/>
        </w:rPr>
        <w:t>Servicio económico para la entr</w:t>
      </w:r>
      <w:r>
        <w:rPr>
          <w:rFonts w:ascii="Arial" w:eastAsia="Times New Roman" w:hAnsi="Arial" w:cs="Arial"/>
          <w:color w:val="4D4D4D"/>
          <w:sz w:val="34"/>
          <w:szCs w:val="34"/>
          <w:lang w:eastAsia="es-AR"/>
        </w:rPr>
        <w:t>ega de documentos y mercaderías</w:t>
      </w:r>
    </w:p>
    <w:p w:rsidR="00F50015" w:rsidRDefault="00F50015" w:rsidP="00F25B6D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lang w:eastAsia="es-AR"/>
        </w:rPr>
      </w:pPr>
    </w:p>
    <w:p w:rsidR="00F25B6D" w:rsidRPr="00F25B6D" w:rsidRDefault="00F50015" w:rsidP="00F25B6D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lang w:eastAsia="es-AR"/>
        </w:rPr>
      </w:pPr>
      <w:r w:rsidRPr="00F50015">
        <w:rPr>
          <w:rFonts w:ascii="Times New Roman" w:eastAsia="Times New Roman" w:hAnsi="Times New Roman" w:cs="Times New Roman"/>
          <w:b/>
          <w:bCs/>
          <w:caps/>
          <w:lang w:eastAsia="es-AR"/>
        </w:rPr>
        <w:t>https://www.correoargentino.com.ar/servicios/paqueteria/encomienda-correo-clasica</w:t>
      </w:r>
    </w:p>
    <w:p w:rsidR="00F25B6D" w:rsidRPr="00F25B6D" w:rsidRDefault="00F25B6D" w:rsidP="00F25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  <w:r w:rsidRPr="00F25B6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Tiempo de entrega (según origen y destino)</w:t>
      </w:r>
      <w:r w:rsidRPr="00F25B6D">
        <w:rPr>
          <w:rFonts w:ascii="Times New Roman" w:eastAsia="Times New Roman" w:hAnsi="Times New Roman" w:cs="Times New Roman"/>
          <w:sz w:val="24"/>
          <w:szCs w:val="24"/>
          <w:lang w:eastAsia="es-AR"/>
        </w:rPr>
        <w:t>: 3 a 6 días.</w:t>
      </w:r>
    </w:p>
    <w:p w:rsidR="00F25B6D" w:rsidRPr="00F25B6D" w:rsidRDefault="00F25B6D" w:rsidP="00F25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25B6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Peso máximo (en kilogramos)</w:t>
      </w:r>
      <w:r w:rsidRPr="00F25B6D">
        <w:rPr>
          <w:rFonts w:ascii="Times New Roman" w:eastAsia="Times New Roman" w:hAnsi="Times New Roman" w:cs="Times New Roman"/>
          <w:sz w:val="24"/>
          <w:szCs w:val="24"/>
          <w:lang w:eastAsia="es-AR"/>
        </w:rPr>
        <w:t>: 25.</w:t>
      </w:r>
    </w:p>
    <w:p w:rsidR="00F25B6D" w:rsidRPr="00F25B6D" w:rsidRDefault="00F25B6D" w:rsidP="00F25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25B6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Entrega:</w:t>
      </w:r>
      <w:r w:rsidRPr="00F25B6D">
        <w:rPr>
          <w:rFonts w:ascii="Times New Roman" w:eastAsia="Times New Roman" w:hAnsi="Times New Roman" w:cs="Times New Roman"/>
          <w:sz w:val="24"/>
          <w:szCs w:val="24"/>
          <w:lang w:eastAsia="es-AR"/>
        </w:rPr>
        <w:t> en domicilio.</w:t>
      </w:r>
    </w:p>
    <w:p w:rsidR="00F25B6D" w:rsidRPr="00F25B6D" w:rsidRDefault="00F25B6D" w:rsidP="00F25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25B6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Trazabilidad</w:t>
      </w:r>
      <w:r w:rsidRPr="00F25B6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Sistema de seguimiento </w:t>
      </w:r>
      <w:proofErr w:type="spellStart"/>
      <w:r w:rsidRPr="00F25B6D">
        <w:rPr>
          <w:rFonts w:ascii="Times New Roman" w:eastAsia="Times New Roman" w:hAnsi="Times New Roman" w:cs="Times New Roman"/>
          <w:sz w:val="24"/>
          <w:szCs w:val="24"/>
          <w:lang w:eastAsia="es-AR"/>
        </w:rPr>
        <w:t>Track</w:t>
      </w:r>
      <w:proofErr w:type="spellEnd"/>
      <w:r w:rsidRPr="00F25B6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&amp; Trace.</w:t>
      </w:r>
    </w:p>
    <w:p w:rsidR="00F25B6D" w:rsidRPr="00F25B6D" w:rsidRDefault="00F25B6D" w:rsidP="00F25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25B6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Medidas Máximas:</w:t>
      </w:r>
      <w:r w:rsidRPr="00F25B6D">
        <w:rPr>
          <w:rFonts w:ascii="Times New Roman" w:eastAsia="Times New Roman" w:hAnsi="Times New Roman" w:cs="Times New Roman"/>
          <w:sz w:val="24"/>
          <w:szCs w:val="24"/>
          <w:lang w:eastAsia="es-AR"/>
        </w:rPr>
        <w:t> 250 sumados, el mayor largo, el mayor ancho y el mayor alto (ninguno debe ser superior a 150).</w:t>
      </w:r>
    </w:p>
    <w:p w:rsidR="00F25B6D" w:rsidRPr="00F25B6D" w:rsidRDefault="00F25B6D" w:rsidP="00F25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25B6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¿Cómo se calcula el precio?</w:t>
      </w:r>
    </w:p>
    <w:p w:rsidR="00F25B6D" w:rsidRPr="00F25B6D" w:rsidRDefault="00F25B6D" w:rsidP="00F25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25B6D">
        <w:rPr>
          <w:rFonts w:ascii="Times New Roman" w:eastAsia="Times New Roman" w:hAnsi="Times New Roman" w:cs="Times New Roman"/>
          <w:sz w:val="24"/>
          <w:szCs w:val="24"/>
          <w:lang w:eastAsia="es-AR"/>
        </w:rPr>
        <w:t>Para determinar el rango tarifario se debe tener en cu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</w:t>
      </w:r>
      <w:r w:rsidRPr="00F25B6D">
        <w:rPr>
          <w:rFonts w:ascii="Times New Roman" w:eastAsia="Times New Roman" w:hAnsi="Times New Roman" w:cs="Times New Roman"/>
          <w:sz w:val="24"/>
          <w:szCs w:val="24"/>
          <w:lang w:eastAsia="es-AR"/>
        </w:rPr>
        <w:t>nta el Rango de Peso (según el peso real y el peso volumétrico del paquete) para ello, se debe aplicar el concepto de volumetría. Se define como peso Volumétrico a la referencia que se utiliza para calcular el rango de peso de los envíos cuando el paquete ocupa mucho lugar, a pesar de ser liviano. Para establecer el Rango de Peso de las encomiendas y paquetes se debe comparar el Peso volumétrico y el Peso real y tomar el mayor de los dos para determinar el Rango Tarifario al que pertenece el paquete.</w:t>
      </w:r>
    </w:p>
    <w:p w:rsidR="00F25B6D" w:rsidRPr="00F25B6D" w:rsidRDefault="00F25B6D" w:rsidP="00F25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25B6D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F25B6D" w:rsidRPr="00F25B6D" w:rsidRDefault="00F25B6D" w:rsidP="00F25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25B6D" w:rsidRPr="00F25B6D" w:rsidRDefault="00F25B6D" w:rsidP="00F25B6D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9"/>
          <w:szCs w:val="29"/>
          <w:lang w:eastAsia="es-AR"/>
        </w:rPr>
      </w:pPr>
      <w:r w:rsidRPr="00F25B6D">
        <w:rPr>
          <w:rFonts w:ascii="Times New Roman" w:eastAsia="Times New Roman" w:hAnsi="Times New Roman" w:cs="Times New Roman"/>
          <w:b/>
          <w:bCs/>
          <w:caps/>
          <w:sz w:val="29"/>
          <w:szCs w:val="29"/>
          <w:lang w:eastAsia="es-AR"/>
        </w:rPr>
        <w:t>PRECIO: </w:t>
      </w:r>
    </w:p>
    <w:tbl>
      <w:tblPr>
        <w:tblW w:w="10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1"/>
        <w:gridCol w:w="2467"/>
        <w:gridCol w:w="2467"/>
      </w:tblGrid>
      <w:tr w:rsidR="00F25B6D" w:rsidRPr="00F25B6D" w:rsidTr="00F25B6D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CLASE DE PRODUCTO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Regional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Nacional</w:t>
            </w:r>
          </w:p>
        </w:tc>
      </w:tr>
      <w:tr w:rsidR="00F25B6D" w:rsidRPr="00F25B6D" w:rsidTr="00F25B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Hasta 1kg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$ 830,00</w:t>
            </w:r>
          </w:p>
        </w:tc>
      </w:tr>
      <w:tr w:rsidR="00F25B6D" w:rsidRPr="00F25B6D" w:rsidTr="00F25B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Hasta 5kg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$ 730,00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$ 1.020,00</w:t>
            </w:r>
          </w:p>
        </w:tc>
      </w:tr>
      <w:tr w:rsidR="00F25B6D" w:rsidRPr="00F25B6D" w:rsidTr="00F25B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Hasta 10kg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$ 910,00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$ 1.360,00</w:t>
            </w:r>
          </w:p>
        </w:tc>
      </w:tr>
      <w:tr w:rsidR="00F25B6D" w:rsidRPr="00F25B6D" w:rsidTr="00F25B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Hasta 15kg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$ 1.110,00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$ 1.680,00</w:t>
            </w:r>
          </w:p>
        </w:tc>
      </w:tr>
      <w:tr w:rsidR="00F25B6D" w:rsidRPr="00F25B6D" w:rsidTr="00F25B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Hasta 20kg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$ 1.970,00</w:t>
            </w:r>
          </w:p>
        </w:tc>
      </w:tr>
      <w:tr w:rsidR="00F25B6D" w:rsidRPr="00F25B6D" w:rsidTr="00F25B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Default="00F25B6D" w:rsidP="00F2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Hasta 25kg</w:t>
            </w:r>
          </w:p>
          <w:p w:rsidR="00F25B6D" w:rsidRPr="00F25B6D" w:rsidRDefault="00F25B6D" w:rsidP="00F2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$ 1.620,00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$ 2.370,00</w:t>
            </w:r>
          </w:p>
        </w:tc>
      </w:tr>
    </w:tbl>
    <w:p w:rsidR="00F25B6D" w:rsidRPr="00F25B6D" w:rsidRDefault="00F25B6D" w:rsidP="00F25B6D">
      <w:pPr>
        <w:pBdr>
          <w:bottom w:val="single" w:sz="12" w:space="0" w:color="B3111E"/>
        </w:pBd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9"/>
          <w:szCs w:val="29"/>
          <w:lang w:eastAsia="es-AR"/>
        </w:rPr>
      </w:pPr>
      <w:r w:rsidRPr="00F25B6D">
        <w:rPr>
          <w:rFonts w:ascii="Times New Roman" w:eastAsia="Times New Roman" w:hAnsi="Times New Roman" w:cs="Times New Roman"/>
          <w:b/>
          <w:bCs/>
          <w:caps/>
          <w:sz w:val="29"/>
          <w:szCs w:val="29"/>
          <w:lang w:eastAsia="es-AR"/>
        </w:rPr>
        <w:t>ADICIONALES: </w:t>
      </w:r>
    </w:p>
    <w:tbl>
      <w:tblPr>
        <w:tblW w:w="10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7"/>
        <w:gridCol w:w="2888"/>
      </w:tblGrid>
      <w:tr w:rsidR="00F25B6D" w:rsidRPr="00F25B6D" w:rsidTr="00F25B6D">
        <w:trPr>
          <w:tblHeader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       Aviso de recibo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F25B6D" w:rsidRPr="00F25B6D" w:rsidTr="00F25B6D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Por envío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$ 275,00</w:t>
            </w:r>
          </w:p>
        </w:tc>
      </w:tr>
    </w:tbl>
    <w:p w:rsidR="00F25B6D" w:rsidRPr="00F25B6D" w:rsidRDefault="00F25B6D" w:rsidP="00F25B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AR"/>
        </w:rPr>
      </w:pPr>
    </w:p>
    <w:tbl>
      <w:tblPr>
        <w:tblW w:w="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4"/>
        <w:gridCol w:w="2006"/>
      </w:tblGrid>
      <w:tr w:rsidR="00F25B6D" w:rsidRPr="00F25B6D" w:rsidTr="00F25B6D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Confronte y sellado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F25B6D" w:rsidRPr="00F25B6D" w:rsidTr="00F25B6D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Por envío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$ 790,00</w:t>
            </w:r>
          </w:p>
        </w:tc>
      </w:tr>
    </w:tbl>
    <w:p w:rsidR="00F25B6D" w:rsidRPr="00F25B6D" w:rsidRDefault="00F25B6D" w:rsidP="00F25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25B6D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tbl>
      <w:tblPr>
        <w:tblW w:w="10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6"/>
        <w:gridCol w:w="2509"/>
      </w:tblGrid>
      <w:tr w:rsidR="00F25B6D" w:rsidRPr="00F25B6D" w:rsidTr="00F25B6D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Valor Declarado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 </w:t>
            </w:r>
          </w:p>
        </w:tc>
      </w:tr>
      <w:tr w:rsidR="00F25B6D" w:rsidRPr="00F25B6D" w:rsidTr="00F25B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De $ 0,01 a $ 1.000,00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$ 30,00</w:t>
            </w:r>
          </w:p>
        </w:tc>
      </w:tr>
      <w:tr w:rsidR="00F25B6D" w:rsidRPr="00F25B6D" w:rsidTr="00F25B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De $ 1.000,01 a $ 25.000,00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3%</w:t>
            </w:r>
          </w:p>
        </w:tc>
      </w:tr>
    </w:tbl>
    <w:p w:rsidR="00F25B6D" w:rsidRPr="00F25B6D" w:rsidRDefault="00F25B6D" w:rsidP="00F25B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AR"/>
        </w:rPr>
      </w:pPr>
    </w:p>
    <w:tbl>
      <w:tblPr>
        <w:tblW w:w="10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0"/>
        <w:gridCol w:w="3015"/>
      </w:tblGrid>
      <w:tr w:rsidR="00F25B6D" w:rsidRPr="00F25B6D" w:rsidTr="00F25B6D">
        <w:trPr>
          <w:tblHeader/>
        </w:trPr>
        <w:tc>
          <w:tcPr>
            <w:tcW w:w="519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proofErr w:type="spellStart"/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lastRenderedPageBreak/>
              <w:t>Contrareembolso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 </w:t>
            </w:r>
          </w:p>
        </w:tc>
      </w:tr>
      <w:tr w:rsidR="00F25B6D" w:rsidRPr="00F25B6D" w:rsidTr="00F25B6D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De $ 0,01 a $ 1.500,00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$ 75,00</w:t>
            </w:r>
          </w:p>
        </w:tc>
      </w:tr>
      <w:tr w:rsidR="00F25B6D" w:rsidRPr="00F25B6D" w:rsidTr="00F25B6D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De $ 1.500,01 a $ 25.000,00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25B6D" w:rsidRPr="00F25B6D" w:rsidRDefault="00F25B6D" w:rsidP="00F2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5%</w:t>
            </w:r>
          </w:p>
        </w:tc>
      </w:tr>
    </w:tbl>
    <w:p w:rsidR="00971D0C" w:rsidRDefault="00971D0C"/>
    <w:sectPr w:rsidR="00971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6D"/>
    <w:rsid w:val="00971D0C"/>
    <w:rsid w:val="00F25B6D"/>
    <w:rsid w:val="00F5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F956"/>
  <w15:chartTrackingRefBased/>
  <w15:docId w15:val="{11EB38D6-3304-4AC3-89D5-F105ACDC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800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02537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2</cp:revision>
  <dcterms:created xsi:type="dcterms:W3CDTF">2021-09-08T13:31:00Z</dcterms:created>
  <dcterms:modified xsi:type="dcterms:W3CDTF">2021-09-08T13:34:00Z</dcterms:modified>
</cp:coreProperties>
</file>